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微软雅黑" w:hAnsi="微软雅黑" w:eastAsia="微软雅黑" w:cs="微软雅黑"/>
          <w:kern w:val="2"/>
          <w:sz w:val="24"/>
          <w:szCs w:val="24"/>
        </w:rPr>
      </w:pPr>
      <w:r>
        <w:rPr>
          <w:rFonts w:hint="eastAsia" w:ascii="微软雅黑" w:hAnsi="微软雅黑" w:cs="微软雅黑"/>
          <w:b/>
          <w:bCs/>
          <w:kern w:val="2"/>
          <w:sz w:val="36"/>
          <w:szCs w:val="36"/>
          <w:lang w:val="en-US" w:eastAsia="zh-CN"/>
        </w:rPr>
        <w:t>U盘升级底层和组态</w:t>
      </w:r>
    </w:p>
    <w:p>
      <w:pP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/>
        </w:rPr>
      </w:pPr>
      <w:r>
        <w:rPr>
          <w:rFonts w:hint="eastAsia" w:ascii="微软雅黑" w:hAnsi="微软雅黑" w:cs="微软雅黑"/>
          <w:b/>
          <w:bCs/>
          <w:kern w:val="2"/>
          <w:sz w:val="24"/>
          <w:szCs w:val="24"/>
          <w:lang w:val="en-US" w:eastAsia="zh-CN"/>
        </w:rPr>
        <w:t>定义：</w:t>
      </w:r>
      <w:r>
        <w:rPr>
          <w:rFonts w:hint="eastAsia" w:ascii="微软雅黑" w:hAnsi="微软雅黑" w:cs="微软雅黑"/>
          <w:kern w:val="2"/>
          <w:sz w:val="24"/>
          <w:szCs w:val="24"/>
          <w:lang w:val="en-US" w:eastAsia="zh-CN"/>
        </w:rPr>
        <w:t>把组态下载到U盘，用U盘给触摸屏</w:t>
      </w:r>
      <w:bookmarkStart w:id="0" w:name="_GoBack"/>
      <w:bookmarkEnd w:id="0"/>
      <w:r>
        <w:rPr>
          <w:rFonts w:hint="eastAsia" w:ascii="微软雅黑" w:hAnsi="微软雅黑" w:cs="微软雅黑"/>
          <w:kern w:val="2"/>
          <w:sz w:val="24"/>
          <w:szCs w:val="24"/>
          <w:lang w:val="en-US" w:eastAsia="zh-CN"/>
        </w:rPr>
        <w:t>升级底层和组态</w:t>
      </w:r>
    </w:p>
    <w:p>
      <w:pPr>
        <w:rPr>
          <w:rFonts w:hint="eastAsia" w:ascii="微软雅黑" w:hAnsi="微软雅黑" w:eastAsia="微软雅黑" w:cs="微软雅黑"/>
          <w:kern w:val="2"/>
          <w:sz w:val="24"/>
          <w:szCs w:val="24"/>
        </w:rPr>
      </w:pPr>
      <w:r>
        <w:rPr>
          <w:rFonts w:hint="eastAsia" w:ascii="微软雅黑" w:hAnsi="微软雅黑" w:cs="微软雅黑"/>
          <w:b/>
          <w:bCs/>
          <w:kern w:val="2"/>
          <w:sz w:val="24"/>
          <w:szCs w:val="24"/>
          <w:lang w:val="en-US" w:eastAsia="zh-CN"/>
        </w:rPr>
        <w:t>声明：</w:t>
      </w:r>
      <w:r>
        <w:rPr>
          <w:rFonts w:hint="eastAsia" w:ascii="Calibri" w:hAnsi="Calibri" w:eastAsia="微软雅黑" w:cs="Times New Roman"/>
          <w:kern w:val="2"/>
          <w:sz w:val="24"/>
          <w:szCs w:val="24"/>
        </w:rPr>
        <w:t>U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盘升级只针对</w:t>
      </w:r>
      <w:r>
        <w:rPr>
          <w:rFonts w:hint="default" w:ascii="Calibri" w:hAnsi="Calibri" w:eastAsia="微软雅黑" w:cs="Calibri"/>
          <w:kern w:val="2"/>
          <w:sz w:val="24"/>
          <w:szCs w:val="24"/>
        </w:rPr>
        <w:t>SUP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系列的产品，对其他系列暂不支持</w:t>
      </w:r>
      <w:r>
        <w:rPr>
          <w:rFonts w:hint="default" w:ascii="Calibri" w:hAnsi="Calibri" w:eastAsia="微软雅黑" w:cs="Calibri"/>
          <w:kern w:val="2"/>
          <w:sz w:val="24"/>
          <w:szCs w:val="24"/>
        </w:rPr>
        <w:t>U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盘升级。因为我们使用的文件系统是</w:t>
      </w:r>
      <w:r>
        <w:rPr>
          <w:rFonts w:hint="default" w:ascii="Calibri" w:hAnsi="Calibri" w:eastAsia="微软雅黑" w:cs="Calibri"/>
          <w:kern w:val="2"/>
          <w:sz w:val="24"/>
          <w:szCs w:val="24"/>
        </w:rPr>
        <w:t>FAT32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，所以</w:t>
      </w:r>
      <w:r>
        <w:rPr>
          <w:rFonts w:hint="default" w:ascii="Calibri" w:hAnsi="Calibri" w:eastAsia="微软雅黑" w:cs="Calibri"/>
          <w:kern w:val="2"/>
          <w:sz w:val="24"/>
          <w:szCs w:val="24"/>
        </w:rPr>
        <w:t>U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盘的文件系统也应该是</w:t>
      </w:r>
      <w:r>
        <w:rPr>
          <w:rFonts w:hint="default" w:ascii="Calibri" w:hAnsi="Calibri" w:eastAsia="微软雅黑" w:cs="Calibri"/>
          <w:kern w:val="2"/>
          <w:sz w:val="24"/>
          <w:szCs w:val="24"/>
        </w:rPr>
        <w:t>FAT32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。如果</w:t>
      </w:r>
      <w:r>
        <w:rPr>
          <w:rFonts w:hint="eastAsia" w:ascii="微软雅黑" w:hAnsi="微软雅黑" w:cs="微软雅黑"/>
          <w:kern w:val="2"/>
          <w:sz w:val="24"/>
          <w:szCs w:val="24"/>
          <w:lang w:val="en-US" w:eastAsia="zh-CN"/>
        </w:rPr>
        <w:t>U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盘是其他格式的文件系统，可以格式化后重新选择文件系统</w:t>
      </w:r>
    </w:p>
    <w:p>
      <w:pPr>
        <w:rPr>
          <w:rFonts w:hint="eastAsia" w:ascii="微软雅黑" w:hAnsi="微软雅黑" w:cs="微软雅黑"/>
          <w:b/>
          <w:bCs/>
          <w:kern w:val="2"/>
          <w:sz w:val="24"/>
          <w:szCs w:val="24"/>
          <w:lang w:val="en-US" w:eastAsia="zh-CN"/>
        </w:rPr>
      </w:pPr>
      <w:r>
        <w:rPr>
          <w:rFonts w:hint="eastAsia" w:ascii="微软雅黑" w:hAnsi="微软雅黑" w:cs="微软雅黑"/>
          <w:b/>
          <w:bCs/>
          <w:kern w:val="2"/>
          <w:sz w:val="24"/>
          <w:szCs w:val="24"/>
          <w:lang w:val="en-US" w:eastAsia="zh-CN"/>
        </w:rPr>
        <w:t>一、查看U盘文件系统：</w:t>
      </w:r>
    </w:p>
    <w:p>
      <w:pPr>
        <w:rPr>
          <w:rFonts w:hint="eastAsia" w:ascii="微软雅黑" w:hAnsi="微软雅黑" w:cs="微软雅黑"/>
          <w:kern w:val="2"/>
          <w:sz w:val="24"/>
          <w:szCs w:val="24"/>
          <w:lang w:val="en-US" w:eastAsia="zh-CN"/>
        </w:rPr>
      </w:pPr>
      <w:r>
        <w:rPr>
          <w:rFonts w:hint="eastAsia" w:ascii="微软雅黑" w:hAnsi="微软雅黑" w:cs="微软雅黑"/>
          <w:kern w:val="2"/>
          <w:sz w:val="24"/>
          <w:szCs w:val="24"/>
          <w:lang w:val="en-US" w:eastAsia="zh-CN"/>
        </w:rPr>
        <w:t>1、把U盘插到电脑上，可在电脑上看到U盘的磁盘</w:t>
      </w:r>
    </w:p>
    <w:p>
      <w:pPr>
        <w:rPr>
          <w:rFonts w:hint="eastAsia" w:ascii="微软雅黑" w:hAnsi="微软雅黑" w:cs="微软雅黑"/>
          <w:kern w:val="2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890260" cy="1958340"/>
            <wp:effectExtent l="0" t="0" r="7620" b="762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firstLine="420" w:firstLineChars="0"/>
        <w:rPr>
          <w:rFonts w:hint="eastAsia" w:ascii="Calibri" w:hAnsi="Calibri" w:eastAsia="微软雅黑" w:cs="Times New Roman"/>
          <w:kern w:val="2"/>
          <w:sz w:val="21"/>
          <w:szCs w:val="21"/>
        </w:rPr>
      </w:pPr>
      <w:r>
        <w:rPr>
          <w:rFonts w:hint="eastAsia" w:ascii="Calibri" w:hAnsi="Calibri" w:eastAsia="微软雅黑" w:cs="Times New Roman"/>
          <w:kern w:val="2"/>
          <w:sz w:val="21"/>
          <w:szCs w:val="21"/>
        </w:rPr>
        <w:t xml:space="preserve"> </w:t>
      </w:r>
    </w:p>
    <w:p>
      <w:pPr>
        <w:rPr>
          <w:rFonts w:hint="eastAsia" w:ascii="微软雅黑" w:hAnsi="微软雅黑" w:cs="微软雅黑"/>
          <w:kern w:val="2"/>
          <w:sz w:val="24"/>
          <w:szCs w:val="24"/>
          <w:lang w:val="en-US" w:eastAsia="zh-CN"/>
        </w:rPr>
      </w:pPr>
      <w:r>
        <w:rPr>
          <w:rFonts w:hint="eastAsia" w:ascii="微软雅黑" w:hAnsi="微软雅黑" w:cs="微软雅黑"/>
          <w:kern w:val="2"/>
          <w:sz w:val="24"/>
          <w:szCs w:val="24"/>
          <w:lang w:val="en-US" w:eastAsia="zh-CN"/>
        </w:rPr>
        <w:t>2、选中U盘磁盘空间，点击右键查看U盘属性，在常规中可以看到U盘的信息</w:t>
      </w:r>
    </w:p>
    <w:p>
      <w:pPr>
        <w:numPr>
          <w:ilvl w:val="0"/>
          <w:numId w:val="0"/>
        </w:numPr>
        <w:ind w:right="0" w:rightChars="0"/>
      </w:pPr>
      <w:r>
        <w:drawing>
          <wp:inline distT="0" distB="0" distL="114300" distR="114300">
            <wp:extent cx="3468370" cy="4651375"/>
            <wp:effectExtent l="0" t="0" r="6350" b="12065"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465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right="0" w:rightChars="0"/>
        <w:rPr>
          <w:rFonts w:hint="eastAsia" w:cs="Calibri"/>
          <w:kern w:val="2"/>
          <w:sz w:val="24"/>
          <w:szCs w:val="24"/>
          <w:lang w:val="en-US" w:eastAsia="zh-CN"/>
        </w:rPr>
      </w:pPr>
      <w:r>
        <w:rPr>
          <w:rFonts w:hint="eastAsia" w:ascii="微软雅黑" w:hAnsi="微软雅黑" w:cs="微软雅黑"/>
          <w:kern w:val="2"/>
          <w:sz w:val="24"/>
          <w:szCs w:val="24"/>
          <w:lang w:val="en-US" w:eastAsia="zh-CN"/>
        </w:rPr>
        <w:t>如果U盘的文件系统不是</w:t>
      </w:r>
      <w:r>
        <w:rPr>
          <w:rFonts w:hint="default" w:ascii="微软雅黑" w:hAnsi="微软雅黑" w:cs="微软雅黑"/>
          <w:kern w:val="2"/>
          <w:sz w:val="24"/>
          <w:szCs w:val="24"/>
          <w:lang w:val="en-US" w:eastAsia="zh-CN"/>
        </w:rPr>
        <w:t>FAT32</w:t>
      </w:r>
      <w:r>
        <w:rPr>
          <w:rFonts w:hint="eastAsia" w:ascii="微软雅黑" w:hAnsi="微软雅黑" w:cs="微软雅黑"/>
          <w:kern w:val="2"/>
          <w:sz w:val="24"/>
          <w:szCs w:val="24"/>
          <w:lang w:val="en-US" w:eastAsia="zh-CN"/>
        </w:rPr>
        <w:t>，</w:t>
      </w:r>
      <w:r>
        <w:rPr>
          <w:rFonts w:hint="eastAsia" w:cs="Calibri"/>
          <w:kern w:val="2"/>
          <w:sz w:val="24"/>
          <w:szCs w:val="24"/>
          <w:lang w:val="en-US" w:eastAsia="zh-CN"/>
        </w:rPr>
        <w:t>可选中U盘，右键格式化，如下图</w:t>
      </w:r>
    </w:p>
    <w:p>
      <w:pPr>
        <w:numPr>
          <w:ilvl w:val="0"/>
          <w:numId w:val="0"/>
        </w:numPr>
        <w:ind w:right="0" w:righ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2663190" cy="4889500"/>
            <wp:effectExtent l="0" t="0" r="3810" b="2540"/>
            <wp:docPr id="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4889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Calibri" w:hAnsi="Calibri" w:eastAsia="微软雅黑" w:cs="Times New Roman"/>
          <w:kern w:val="2"/>
          <w:sz w:val="21"/>
          <w:szCs w:val="21"/>
        </w:rPr>
      </w:pPr>
      <w:r>
        <w:rPr>
          <w:rFonts w:hint="eastAsia" w:cs="Times New Roman"/>
          <w:b/>
          <w:kern w:val="2"/>
          <w:sz w:val="28"/>
          <w:szCs w:val="28"/>
          <w:lang w:val="en-US" w:eastAsia="zh-CN"/>
        </w:rPr>
        <w:t>二、</w:t>
      </w:r>
      <w:r>
        <w:rPr>
          <w:rFonts w:hint="eastAsia" w:cs="Times New Roman"/>
          <w:b/>
          <w:kern w:val="2"/>
          <w:sz w:val="32"/>
          <w:szCs w:val="32"/>
          <w:lang w:val="en-US" w:eastAsia="zh-CN"/>
        </w:rPr>
        <w:t>U</w:t>
      </w:r>
      <w:r>
        <w:rPr>
          <w:rFonts w:hint="eastAsia" w:ascii="微软雅黑" w:hAnsi="微软雅黑" w:eastAsia="微软雅黑" w:cs="微软雅黑"/>
          <w:b/>
          <w:kern w:val="2"/>
          <w:sz w:val="28"/>
          <w:szCs w:val="28"/>
        </w:rPr>
        <w:t>盘升级步骤：</w:t>
      </w:r>
    </w:p>
    <w:p>
      <w:pPr>
        <w:numPr>
          <w:ilvl w:val="0"/>
          <w:numId w:val="0"/>
        </w:numPr>
        <w:tabs>
          <w:tab w:val="left" w:pos="0"/>
        </w:tabs>
        <w:ind w:right="0" w:rightChars="0"/>
        <w:rPr>
          <w:rFonts w:hint="eastAsia" w:ascii="Calibri" w:hAnsi="Calibri" w:eastAsia="微软雅黑" w:cs="Times New Roman"/>
          <w:kern w:val="2"/>
          <w:sz w:val="24"/>
          <w:szCs w:val="24"/>
        </w:rPr>
      </w:pPr>
      <w:r>
        <w:rPr>
          <w:rFonts w:hint="eastAsia" w:ascii="微软雅黑" w:hAnsi="微软雅黑" w:cs="微软雅黑"/>
          <w:kern w:val="2"/>
          <w:sz w:val="24"/>
          <w:szCs w:val="24"/>
          <w:lang w:val="en-US" w:eastAsia="zh-CN"/>
        </w:rPr>
        <w:t>（1）首先把做好的组态进行编译，编译成功后会弹出下载框</w:t>
      </w:r>
    </w:p>
    <w:p>
      <w:pPr>
        <w:numPr>
          <w:ilvl w:val="0"/>
          <w:numId w:val="0"/>
        </w:numPr>
        <w:tabs>
          <w:tab w:val="left" w:pos="0"/>
        </w:tabs>
        <w:ind w:right="0" w:rightChars="0"/>
        <w:rPr>
          <w:rFonts w:hint="eastAsia" w:ascii="微软雅黑" w:hAnsi="微软雅黑" w:eastAsia="微软雅黑" w:cs="微软雅黑"/>
          <w:kern w:val="2"/>
          <w:sz w:val="24"/>
          <w:szCs w:val="24"/>
        </w:rPr>
      </w:pPr>
      <w:r>
        <w:rPr>
          <w:rFonts w:hint="eastAsia" w:ascii="微软雅黑" w:hAnsi="微软雅黑" w:cs="微软雅黑"/>
          <w:kern w:val="2"/>
          <w:sz w:val="24"/>
          <w:szCs w:val="24"/>
          <w:lang w:eastAsia="zh-CN"/>
        </w:rPr>
        <w:t>（</w:t>
      </w:r>
      <w:r>
        <w:rPr>
          <w:rFonts w:hint="eastAsia" w:ascii="微软雅黑" w:hAnsi="微软雅黑" w:cs="微软雅黑"/>
          <w:kern w:val="2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cs="微软雅黑"/>
          <w:kern w:val="2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编译完成后，选择</w:t>
      </w:r>
      <w:r>
        <w:rPr>
          <w:rFonts w:hint="eastAsia" w:ascii="Calibri" w:hAnsi="Calibri" w:eastAsia="微软雅黑" w:cs="Times New Roman"/>
          <w:kern w:val="2"/>
          <w:sz w:val="24"/>
          <w:szCs w:val="24"/>
        </w:rPr>
        <w:t>“下载到</w:t>
      </w:r>
      <w:r>
        <w:rPr>
          <w:rFonts w:hint="default" w:ascii="Calibri" w:hAnsi="Calibri" w:eastAsia="微软雅黑" w:cs="Calibri"/>
          <w:kern w:val="2"/>
          <w:sz w:val="24"/>
          <w:szCs w:val="24"/>
        </w:rPr>
        <w:t>U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盘”选项，</w:t>
      </w:r>
      <w:r>
        <w:rPr>
          <w:rFonts w:hint="eastAsia" w:ascii="微软雅黑" w:hAnsi="微软雅黑" w:cs="微软雅黑"/>
          <w:kern w:val="2"/>
          <w:sz w:val="24"/>
          <w:szCs w:val="24"/>
          <w:lang w:val="en-US" w:eastAsia="zh-CN"/>
        </w:rPr>
        <w:t>找到U盘在电脑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的路径，然后点击“下载按钮”</w:t>
      </w:r>
    </w:p>
    <w:p>
      <w:pPr>
        <w:numPr>
          <w:ilvl w:val="0"/>
          <w:numId w:val="0"/>
        </w:numPr>
        <w:tabs>
          <w:tab w:val="left" w:pos="0"/>
        </w:tabs>
        <w:ind w:right="0" w:rightChars="0"/>
        <w:rPr>
          <w:rFonts w:hint="eastAsia" w:ascii="微软雅黑" w:hAnsi="微软雅黑" w:eastAsia="微软雅黑" w:cs="微软雅黑"/>
          <w:kern w:val="2"/>
          <w:sz w:val="24"/>
          <w:szCs w:val="24"/>
        </w:rPr>
      </w:pPr>
      <w:r>
        <w:rPr>
          <w:rFonts w:hint="eastAsia" w:ascii="微软雅黑" w:hAnsi="微软雅黑" w:cs="微软雅黑"/>
          <w:b/>
          <w:bCs/>
          <w:color w:val="FF0000"/>
          <w:kern w:val="2"/>
          <w:sz w:val="22"/>
          <w:szCs w:val="22"/>
          <w:highlight w:val="none"/>
          <w:lang w:eastAsia="zh-CN"/>
        </w:rPr>
        <w:t>（注意事项：文件</w:t>
      </w:r>
      <w:r>
        <w:rPr>
          <w:rFonts w:hint="eastAsia" w:ascii="微软雅黑" w:hAnsi="微软雅黑" w:cs="微软雅黑"/>
          <w:b/>
          <w:bCs/>
          <w:color w:val="FF0000"/>
          <w:kern w:val="2"/>
          <w:sz w:val="22"/>
          <w:szCs w:val="22"/>
          <w:highlight w:val="none"/>
          <w:lang w:val="en-US" w:eastAsia="zh-CN"/>
        </w:rPr>
        <w:t>必须</w:t>
      </w:r>
      <w:r>
        <w:rPr>
          <w:rFonts w:hint="eastAsia" w:ascii="微软雅黑" w:hAnsi="微软雅黑" w:cs="微软雅黑"/>
          <w:b/>
          <w:bCs/>
          <w:color w:val="FF0000"/>
          <w:kern w:val="2"/>
          <w:sz w:val="22"/>
          <w:szCs w:val="22"/>
          <w:highlight w:val="none"/>
          <w:lang w:eastAsia="zh-CN"/>
        </w:rPr>
        <w:t>下载到</w:t>
      </w:r>
      <w:r>
        <w:rPr>
          <w:rFonts w:hint="eastAsia" w:ascii="微软雅黑" w:hAnsi="微软雅黑" w:cs="微软雅黑"/>
          <w:b/>
          <w:bCs/>
          <w:color w:val="FF0000"/>
          <w:kern w:val="2"/>
          <w:sz w:val="22"/>
          <w:szCs w:val="22"/>
          <w:highlight w:val="none"/>
          <w:lang w:val="en-US" w:eastAsia="zh-CN"/>
        </w:rPr>
        <w:t>U盘根目录，不然HMI无法找到升级文件）</w:t>
      </w:r>
    </w:p>
    <w:p>
      <w:pPr>
        <w:ind w:left="0" w:firstLine="420" w:firstLineChars="0"/>
        <w:rPr>
          <w:rFonts w:hint="default"/>
        </w:rPr>
      </w:pPr>
      <w:r>
        <w:rPr>
          <w:rFonts w:hint="default" w:ascii="Calibri" w:hAnsi="Calibri" w:eastAsia="微软雅黑" w:cs="Times New Roman"/>
          <w:kern w:val="2"/>
          <w:sz w:val="21"/>
          <w:szCs w:val="21"/>
        </w:rPr>
        <w:t xml:space="preserve"> </w:t>
      </w:r>
      <w:r>
        <w:drawing>
          <wp:inline distT="0" distB="0" distL="114300" distR="114300">
            <wp:extent cx="3750310" cy="3134360"/>
            <wp:effectExtent l="0" t="0" r="13970" b="5080"/>
            <wp:docPr id="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0310" cy="3134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0"/>
        </w:tabs>
        <w:ind w:right="0" w:rightChars="0"/>
        <w:jc w:val="both"/>
        <w:rPr>
          <w:rFonts w:hint="eastAsia" w:ascii="微软雅黑" w:hAnsi="微软雅黑" w:eastAsia="微软雅黑" w:cs="微软雅黑"/>
          <w:kern w:val="2"/>
          <w:sz w:val="24"/>
          <w:szCs w:val="24"/>
        </w:rPr>
      </w:pPr>
      <w:r>
        <w:rPr>
          <w:rFonts w:hint="eastAsia" w:ascii="微软雅黑" w:hAnsi="微软雅黑" w:cs="微软雅黑"/>
          <w:kern w:val="2"/>
          <w:sz w:val="24"/>
          <w:szCs w:val="24"/>
          <w:lang w:eastAsia="zh-CN"/>
        </w:rPr>
        <w:t>（</w:t>
      </w:r>
      <w:r>
        <w:rPr>
          <w:rFonts w:hint="eastAsia" w:ascii="微软雅黑" w:hAnsi="微软雅黑" w:cs="微软雅黑"/>
          <w:kern w:val="2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cs="微软雅黑"/>
          <w:kern w:val="2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下载完成后，</w:t>
      </w:r>
      <w:r>
        <w:rPr>
          <w:rFonts w:hint="eastAsia" w:ascii="微软雅黑" w:hAnsi="微软雅黑" w:cs="微软雅黑"/>
          <w:kern w:val="2"/>
          <w:sz w:val="24"/>
          <w:szCs w:val="24"/>
          <w:lang w:val="en-US" w:eastAsia="zh-CN"/>
        </w:rPr>
        <w:t>在电脑上找到U盘，可以看到在U盘中生成了compile文件夹</w:t>
      </w:r>
    </w:p>
    <w:p>
      <w:pPr>
        <w:ind w:left="420" w:leftChars="0"/>
        <w:rPr>
          <w:rFonts w:hint="eastAsia" w:ascii="Calibri" w:hAnsi="Calibri" w:eastAsia="微软雅黑" w:cs="Times New Roman"/>
          <w:kern w:val="2"/>
          <w:sz w:val="21"/>
          <w:szCs w:val="21"/>
        </w:rPr>
      </w:pPr>
      <w:r>
        <w:drawing>
          <wp:inline distT="0" distB="0" distL="114300" distR="114300">
            <wp:extent cx="4978400" cy="3863975"/>
            <wp:effectExtent l="0" t="0" r="5080" b="6985"/>
            <wp:docPr id="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386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微软雅黑" w:cs="Times New Roman"/>
          <w:kern w:val="2"/>
          <w:sz w:val="21"/>
          <w:szCs w:val="21"/>
        </w:rPr>
        <w:t xml:space="preserve"> </w:t>
      </w:r>
    </w:p>
    <w:p>
      <w:pPr>
        <w:numPr>
          <w:ilvl w:val="0"/>
          <w:numId w:val="0"/>
        </w:numPr>
        <w:tabs>
          <w:tab w:val="left" w:pos="0"/>
        </w:tabs>
        <w:ind w:right="0" w:rightChars="0"/>
        <w:rPr>
          <w:rFonts w:hint="eastAsia" w:ascii="Calibri" w:hAnsi="Calibri" w:eastAsia="微软雅黑" w:cs="Times New Roman"/>
          <w:kern w:val="2"/>
          <w:sz w:val="21"/>
          <w:szCs w:val="21"/>
        </w:rPr>
      </w:pPr>
      <w:r>
        <w:rPr>
          <w:rFonts w:hint="eastAsia" w:ascii="微软雅黑" w:hAnsi="微软雅黑" w:cs="微软雅黑"/>
          <w:kern w:val="2"/>
          <w:sz w:val="24"/>
          <w:szCs w:val="24"/>
          <w:lang w:val="en-US" w:eastAsia="zh-CN"/>
        </w:rPr>
        <w:t>（4）将HMI断电，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拨码开关</w:t>
      </w:r>
      <w:r>
        <w:rPr>
          <w:rFonts w:hint="default" w:ascii="Calibri" w:hAnsi="Calibri" w:eastAsia="微软雅黑" w:cs="Calibri"/>
          <w:kern w:val="2"/>
          <w:sz w:val="24"/>
          <w:szCs w:val="24"/>
        </w:rPr>
        <w:t>2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拨到</w:t>
      </w:r>
      <w:r>
        <w:rPr>
          <w:rFonts w:hint="default" w:ascii="Calibri" w:hAnsi="Calibri" w:eastAsia="微软雅黑" w:cs="Calibri"/>
          <w:kern w:val="2"/>
          <w:sz w:val="24"/>
          <w:szCs w:val="24"/>
        </w:rPr>
        <w:t>ON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，</w:t>
      </w:r>
      <w:r>
        <w:rPr>
          <w:rFonts w:hint="eastAsia" w:ascii="微软雅黑" w:hAnsi="微软雅黑" w:cs="微软雅黑"/>
          <w:kern w:val="2"/>
          <w:sz w:val="24"/>
          <w:szCs w:val="24"/>
          <w:lang w:val="en-US" w:eastAsia="zh-CN"/>
        </w:rPr>
        <w:t>再把U盘从电脑上拨出，插到HMI上，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如下图所示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，</w:t>
      </w:r>
    </w:p>
    <w:p>
      <w:pPr>
        <w:ind w:left="420" w:leftChars="0" w:right="0" w:rightChars="0"/>
        <w:rPr>
          <w:rFonts w:hint="eastAsia" w:ascii="Calibri" w:hAnsi="Calibri" w:eastAsia="微软雅黑" w:cs="Times New Roman"/>
          <w:kern w:val="2"/>
          <w:sz w:val="21"/>
          <w:szCs w:val="21"/>
        </w:rPr>
      </w:pPr>
      <w:r>
        <w:drawing>
          <wp:inline distT="0" distB="0" distL="114300" distR="114300">
            <wp:extent cx="6507480" cy="4175760"/>
            <wp:effectExtent l="0" t="0" r="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07480" cy="4175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Calibri" w:hAnsi="Calibri" w:eastAsia="微软雅黑" w:cs="Times New Roman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（</w:t>
      </w:r>
      <w:r>
        <w:rPr>
          <w:rFonts w:hint="eastAsia" w:ascii="Calibri" w:hAnsi="Calibri" w:eastAsia="微软雅黑" w:cs="Times New Roman"/>
          <w:kern w:val="2"/>
          <w:sz w:val="24"/>
          <w:szCs w:val="24"/>
        </w:rPr>
        <w:t>5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）重新上电，会</w:t>
      </w:r>
      <w:r>
        <w:rPr>
          <w:rFonts w:hint="eastAsia" w:ascii="微软雅黑" w:hAnsi="微软雅黑" w:cs="微软雅黑"/>
          <w:kern w:val="2"/>
          <w:sz w:val="24"/>
          <w:szCs w:val="24"/>
          <w:lang w:val="en-US" w:eastAsia="zh-CN"/>
        </w:rPr>
        <w:t>在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界面弹出升级底层</w:t>
      </w:r>
      <w:r>
        <w:rPr>
          <w:rFonts w:hint="eastAsia" w:ascii="微软雅黑" w:hAnsi="微软雅黑" w:cs="微软雅黑"/>
          <w:kern w:val="2"/>
          <w:sz w:val="24"/>
          <w:szCs w:val="24"/>
          <w:lang w:val="en-US" w:eastAsia="zh-CN"/>
        </w:rPr>
        <w:t>和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升级组态</w:t>
      </w:r>
      <w:r>
        <w:rPr>
          <w:rFonts w:hint="eastAsia" w:ascii="微软雅黑" w:hAnsi="微软雅黑" w:cs="微软雅黑"/>
          <w:kern w:val="2"/>
          <w:sz w:val="24"/>
          <w:szCs w:val="24"/>
          <w:lang w:val="en-US" w:eastAsia="zh-CN"/>
        </w:rPr>
        <w:t>选项框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，</w:t>
      </w:r>
      <w:r>
        <w:rPr>
          <w:rFonts w:hint="eastAsia" w:ascii="微软雅黑" w:hAnsi="微软雅黑" w:cs="微软雅黑"/>
          <w:kern w:val="2"/>
          <w:sz w:val="24"/>
          <w:szCs w:val="24"/>
          <w:lang w:val="en-US" w:eastAsia="zh-CN"/>
        </w:rPr>
        <w:t>按需要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进行选择即可，第一个选项是升级</w:t>
      </w:r>
      <w:r>
        <w:rPr>
          <w:rFonts w:hint="eastAsia" w:ascii="微软雅黑" w:hAnsi="微软雅黑" w:cs="微软雅黑"/>
          <w:kern w:val="2"/>
          <w:sz w:val="24"/>
          <w:szCs w:val="24"/>
          <w:lang w:val="en-US" w:eastAsia="zh-CN"/>
        </w:rPr>
        <w:t>底层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，第二个选项是升级</w:t>
      </w:r>
      <w:r>
        <w:rPr>
          <w:rFonts w:hint="eastAsia" w:ascii="微软雅黑" w:hAnsi="微软雅黑" w:cs="微软雅黑"/>
          <w:kern w:val="2"/>
          <w:sz w:val="24"/>
          <w:szCs w:val="24"/>
          <w:lang w:val="en-US" w:eastAsia="zh-CN"/>
        </w:rPr>
        <w:t>组态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，在</w:t>
      </w:r>
      <w:r>
        <w:rPr>
          <w:rFonts w:hint="eastAsia" w:ascii="微软雅黑" w:hAnsi="微软雅黑" w:cs="微软雅黑"/>
          <w:kern w:val="2"/>
          <w:sz w:val="24"/>
          <w:szCs w:val="24"/>
          <w:highlight w:val="none"/>
          <w:lang w:val="en-US" w:eastAsia="zh-CN"/>
        </w:rPr>
        <w:t>升级完成后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，</w:t>
      </w:r>
      <w:r>
        <w:rPr>
          <w:rFonts w:hint="eastAsia" w:ascii="微软雅黑" w:hAnsi="微软雅黑" w:cs="微软雅黑"/>
          <w:kern w:val="2"/>
          <w:sz w:val="24"/>
          <w:szCs w:val="24"/>
          <w:lang w:val="en-US" w:eastAsia="zh-CN"/>
        </w:rPr>
        <w:t>HMI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会自动进行重启。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color w:val="FF0000"/>
          <w:kern w:val="2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b/>
          <w:color w:val="FF0000"/>
          <w:kern w:val="2"/>
          <w:sz w:val="24"/>
          <w:szCs w:val="24"/>
        </w:rPr>
        <w:t>注意：升级过程中不能断电或者有其他动作！！</w:t>
      </w:r>
      <w:r>
        <w:rPr>
          <w:rFonts w:hint="eastAsia" w:ascii="微软雅黑" w:hAnsi="微软雅黑" w:eastAsia="微软雅黑" w:cs="微软雅黑"/>
          <w:color w:val="FF0000"/>
          <w:kern w:val="2"/>
          <w:sz w:val="24"/>
          <w:szCs w:val="24"/>
        </w:rPr>
        <w:t>）</w:t>
      </w:r>
    </w:p>
    <w:p>
      <w:pPr>
        <w:ind w:leftChars="0"/>
        <w:rPr>
          <w:rFonts w:hint="eastAsia" w:ascii="Calibri" w:hAnsi="Calibri" w:eastAsia="微软雅黑" w:cs="Times New Roman"/>
          <w:kern w:val="2"/>
          <w:sz w:val="21"/>
          <w:szCs w:val="21"/>
          <w:lang w:eastAsia="zh-CN"/>
        </w:rPr>
      </w:pPr>
      <w:r>
        <w:drawing>
          <wp:inline distT="0" distB="0" distL="114300" distR="114300">
            <wp:extent cx="6164580" cy="4358640"/>
            <wp:effectExtent l="0" t="0" r="7620" b="0"/>
            <wp:docPr id="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64580" cy="4358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340" w:right="720" w:bottom="34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16A5C"/>
    <w:multiLevelType w:val="singleLevel"/>
    <w:tmpl w:val="7CF16A5C"/>
    <w:lvl w:ilvl="0" w:tentative="0">
      <w:start w:val="3"/>
      <w:numFmt w:val="decimalFullWidth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noPunctuationKerning w:val="1"/>
  <w:characterSpacingControl w:val="compressPunctuation"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2A9A"/>
    <w:rsid w:val="0C47327B"/>
    <w:rsid w:val="1C9962B1"/>
    <w:rsid w:val="20CA2B4B"/>
    <w:rsid w:val="3CD16B49"/>
    <w:rsid w:val="566F681E"/>
    <w:rsid w:val="5EA77F56"/>
    <w:rsid w:val="71563AF1"/>
    <w:rsid w:val="74C61A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微软雅黑" w:cs="Times New Roman"/>
      <w:kern w:val="2"/>
      <w:sz w:val="21"/>
      <w:szCs w:val="21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340" w:beforeLines="0" w:beforeAutospacing="0" w:after="330" w:afterLines="0" w:afterAutospacing="0"/>
      <w:ind w:left="0" w:right="0"/>
      <w:jc w:val="both"/>
      <w:outlineLvl w:val="0"/>
    </w:pPr>
    <w:rPr>
      <w:rFonts w:hint="default" w:ascii="Calibri" w:hAnsi="Calibri" w:eastAsia="微软雅黑" w:cs="Times New Roman"/>
      <w:b/>
      <w:color w:val="000000"/>
      <w:kern w:val="44"/>
      <w:sz w:val="36"/>
      <w:szCs w:val="36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uppressLineNumbers w:val="0"/>
      <w:spacing w:before="0" w:beforeLines="0" w:beforeAutospacing="0" w:after="0" w:afterLines="0" w:afterAutospacing="0"/>
      <w:ind w:left="0" w:right="0"/>
      <w:jc w:val="both"/>
      <w:outlineLvl w:val="1"/>
    </w:pPr>
    <w:rPr>
      <w:rFonts w:hint="default" w:ascii="Arial" w:hAnsi="Arial" w:eastAsia="微软雅黑" w:cs="Times New Roman"/>
      <w:b/>
      <w:kern w:val="2"/>
      <w:sz w:val="30"/>
      <w:szCs w:val="30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uppressLineNumbers w:val="0"/>
      <w:spacing w:before="260" w:beforeLines="0" w:beforeAutospacing="0" w:after="260" w:afterLines="0" w:afterAutospacing="0" w:line="160" w:lineRule="exact"/>
      <w:ind w:left="0" w:right="0"/>
      <w:jc w:val="both"/>
      <w:outlineLvl w:val="2"/>
    </w:pPr>
    <w:rPr>
      <w:rFonts w:hint="default" w:ascii="Calibri" w:hAnsi="Calibri" w:eastAsia="微软雅黑" w:cs="Times New Roman"/>
      <w:b/>
      <w:kern w:val="2"/>
      <w:sz w:val="30"/>
      <w:szCs w:val="30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oc 3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840" w:leftChars="400" w:right="0"/>
      <w:jc w:val="both"/>
    </w:pPr>
    <w:rPr>
      <w:rFonts w:hint="default" w:ascii="Calibri" w:hAnsi="Calibri" w:eastAsia="微软雅黑" w:cs="Times New Roman"/>
      <w:kern w:val="2"/>
      <w:sz w:val="21"/>
      <w:szCs w:val="21"/>
      <w:lang w:val="en-US" w:eastAsia="zh-CN" w:bidi="ar"/>
    </w:rPr>
  </w:style>
  <w:style w:type="paragraph" w:styleId="9">
    <w:name w:val="toc 1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微软雅黑" w:cs="Times New Roman"/>
      <w:kern w:val="2"/>
      <w:sz w:val="24"/>
      <w:szCs w:val="24"/>
      <w:lang w:val="en-US" w:eastAsia="zh-CN" w:bidi="ar"/>
    </w:rPr>
  </w:style>
  <w:style w:type="paragraph" w:styleId="10">
    <w:name w:val="toc 2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420" w:leftChars="200" w:right="0"/>
      <w:jc w:val="both"/>
    </w:pPr>
    <w:rPr>
      <w:rFonts w:hint="default" w:ascii="Calibri" w:hAnsi="Calibri" w:eastAsia="微软雅黑" w:cs="Times New Roman"/>
      <w:kern w:val="2"/>
      <w:sz w:val="21"/>
      <w:szCs w:val="21"/>
      <w:lang w:val="en-US" w:eastAsia="zh-CN" w:bidi="ar"/>
    </w:rPr>
  </w:style>
  <w:style w:type="paragraph" w:styleId="11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5">
    <w:name w:val="18"/>
    <w:basedOn w:val="13"/>
    <w:uiPriority w:val="0"/>
    <w:rPr>
      <w:rFonts w:hint="default" w:ascii="MicrosoftYaHei" w:hAnsi="MicrosoftYaHei" w:eastAsia="MicrosoftYaHei" w:cs="MicrosoftYaHei"/>
      <w:color w:val="808080"/>
      <w:sz w:val="24"/>
      <w:szCs w:val="24"/>
    </w:rPr>
  </w:style>
  <w:style w:type="character" w:customStyle="1" w:styleId="16">
    <w:name w:val="16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10"/>
    <w:basedOn w:val="13"/>
    <w:uiPriority w:val="0"/>
    <w:rPr>
      <w:rFonts w:hint="default" w:ascii="Times New Roman" w:hAnsi="Times New Roman" w:cs="Times New Roman"/>
    </w:rPr>
  </w:style>
  <w:style w:type="character" w:customStyle="1" w:styleId="18">
    <w:name w:val="15"/>
    <w:basedOn w:val="13"/>
    <w:uiPriority w:val="0"/>
    <w:rPr>
      <w:rFonts w:hint="default" w:ascii="Times New Roman" w:hAnsi="Times New Roman" w:cs="Times New Roman"/>
    </w:rPr>
  </w:style>
  <w:style w:type="character" w:customStyle="1" w:styleId="19">
    <w:name w:val="19"/>
    <w:basedOn w:val="13"/>
    <w:uiPriority w:val="0"/>
    <w:rPr>
      <w:rFonts w:hint="default" w:ascii="Calibri" w:hAnsi="Calibri" w:eastAsia="微软雅黑" w:cs="Times New Roman"/>
      <w:sz w:val="30"/>
      <w:szCs w:val="30"/>
    </w:rPr>
  </w:style>
  <w:style w:type="character" w:customStyle="1" w:styleId="20">
    <w:name w:val="17"/>
    <w:basedOn w:val="13"/>
    <w:uiPriority w:val="0"/>
    <w:rPr>
      <w:rFonts w:hint="default" w:ascii="Arial" w:hAnsi="Arial" w:eastAsia="微软雅黑" w:cs="Times New Roman"/>
      <w:sz w:val="30"/>
      <w:szCs w:val="30"/>
    </w:rPr>
  </w:style>
  <w:style w:type="paragraph" w:customStyle="1" w:styleId="21">
    <w:name w:val="HTML 预设格式 Char"/>
    <w:basedOn w:val="1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2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3">
    <w:name w:val="HTML 预设格式 Char Char"/>
    <w:basedOn w:val="1"/>
    <w:qFormat/>
    <w:uiPriority w:val="0"/>
    <w:pPr>
      <w:keepNext w:val="0"/>
      <w:keepLines w:val="0"/>
      <w:widowControl/>
      <w:suppressLineNumber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Lines>1</Lines>
  <Paragraphs>1</Paragraphs>
  <TotalTime>0</TotalTime>
  <ScaleCrop>false</ScaleCrop>
  <LinksUpToDate>false</LinksUpToDate>
  <Application>WPS Office_11.1.0.8013_F1E327BC-269C-435d-A152-05C5408002CA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2019-01-03T02:20:00Z</dcterms:created>
  <dc:creator>kinseal</dc:creator>
  <cp:lastModifiedBy>Administrator</cp:lastModifiedBy>
  <dcterms:modified xsi:type="dcterms:W3CDTF">2019-01-03T06:27:20Z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